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25" w:rsidRDefault="00E41825" w:rsidP="00E41825">
      <w:pPr>
        <w:snapToGrid w:val="0"/>
        <w:spacing w:line="1200" w:lineRule="exact"/>
        <w:jc w:val="center"/>
        <w:rPr>
          <w:rFonts w:ascii="方正小标宋简体" w:eastAsia="方正小标宋简体" w:hAnsi="华文中宋"/>
          <w:color w:val="FF0000"/>
          <w:spacing w:val="132"/>
          <w:w w:val="66"/>
          <w:sz w:val="96"/>
          <w:szCs w:val="96"/>
        </w:rPr>
      </w:pPr>
    </w:p>
    <w:p w:rsidR="00E41825" w:rsidRDefault="00E41825" w:rsidP="00E41825">
      <w:pPr>
        <w:snapToGrid w:val="0"/>
        <w:spacing w:line="1200" w:lineRule="exact"/>
        <w:jc w:val="center"/>
        <w:rPr>
          <w:rFonts w:ascii="方正小标宋简体" w:eastAsia="方正小标宋简体" w:hAnsi="华文中宋"/>
          <w:color w:val="FF0000"/>
          <w:spacing w:val="132"/>
          <w:w w:val="66"/>
          <w:sz w:val="96"/>
          <w:szCs w:val="96"/>
        </w:rPr>
      </w:pPr>
    </w:p>
    <w:p w:rsidR="00E41825" w:rsidRPr="00C76C0F" w:rsidRDefault="00E41825" w:rsidP="00E41825">
      <w:pPr>
        <w:snapToGrid w:val="0"/>
        <w:spacing w:line="1200" w:lineRule="exact"/>
        <w:jc w:val="center"/>
        <w:rPr>
          <w:rFonts w:ascii="方正小标宋简体" w:eastAsia="方正小标宋简体" w:hAnsi="华文中宋"/>
          <w:color w:val="FF0000"/>
          <w:spacing w:val="132"/>
          <w:w w:val="66"/>
          <w:sz w:val="96"/>
          <w:szCs w:val="96"/>
        </w:rPr>
      </w:pPr>
      <w:r w:rsidRPr="00771EBC">
        <w:rPr>
          <w:rFonts w:ascii="方正小标宋简体" w:eastAsia="方正小标宋简体" w:hAnsi="华文中宋" w:hint="eastAsia"/>
          <w:color w:val="FF0000"/>
          <w:spacing w:val="132"/>
          <w:w w:val="66"/>
          <w:sz w:val="96"/>
          <w:szCs w:val="96"/>
        </w:rPr>
        <w:t>上海交通大学文</w:t>
      </w:r>
      <w:r w:rsidRPr="00C76C0F">
        <w:rPr>
          <w:rFonts w:ascii="方正小标宋简体" w:eastAsia="方正小标宋简体" w:hAnsi="华文中宋" w:hint="eastAsia"/>
          <w:color w:val="FF0000"/>
          <w:w w:val="66"/>
          <w:sz w:val="96"/>
          <w:szCs w:val="96"/>
        </w:rPr>
        <w:t>件</w:t>
      </w:r>
    </w:p>
    <w:p w:rsidR="00E41825" w:rsidRDefault="00E41825" w:rsidP="00E41825">
      <w:pPr>
        <w:jc w:val="center"/>
      </w:pPr>
    </w:p>
    <w:p w:rsidR="00E41825" w:rsidRPr="001B110E" w:rsidRDefault="00E41825" w:rsidP="00E41825">
      <w:pPr>
        <w:jc w:val="center"/>
        <w:rPr>
          <w:rFonts w:ascii="仿宋_GB2312"/>
        </w:rPr>
      </w:pPr>
      <w:r>
        <w:rPr>
          <w:rFonts w:ascii="仿宋_GB2312" w:eastAsia="仿宋_GB2312" w:hint="eastAsia"/>
          <w:sz w:val="32"/>
        </w:rPr>
        <w:t>沪交内（</w:t>
      </w:r>
      <w:r w:rsidR="00F25431">
        <w:rPr>
          <w:rFonts w:ascii="仿宋_GB2312" w:eastAsia="仿宋_GB2312"/>
          <w:sz w:val="32"/>
        </w:rPr>
        <w:fldChar w:fldCharType="begin"/>
      </w:r>
      <w:r>
        <w:rPr>
          <w:rFonts w:ascii="仿宋_GB2312" w:eastAsia="仿宋_GB2312"/>
          <w:sz w:val="32"/>
        </w:rPr>
        <w:instrText xml:space="preserve"> MACROBUTTON </w:instrText>
      </w:r>
      <w:r w:rsidR="00F25431">
        <w:rPr>
          <w:rFonts w:ascii="仿宋_GB2312" w:eastAsia="仿宋_GB2312"/>
          <w:sz w:val="32"/>
        </w:rPr>
        <w:fldChar w:fldCharType="end"/>
      </w:r>
      <w:r>
        <w:rPr>
          <w:rFonts w:ascii="仿宋_GB2312" w:eastAsia="仿宋_GB2312" w:hint="eastAsia"/>
          <w:sz w:val="32"/>
        </w:rPr>
        <w:t>人）[2011]</w:t>
      </w:r>
      <w:r>
        <w:rPr>
          <w:rFonts w:ascii="仿宋_GB2312" w:eastAsia="仿宋_GB2312"/>
          <w:sz w:val="32"/>
        </w:rPr>
        <w:t xml:space="preserve"> </w:t>
      </w:r>
      <w:r>
        <w:rPr>
          <w:rFonts w:ascii="仿宋_GB2312" w:eastAsia="仿宋_GB2312" w:hint="eastAsia"/>
          <w:sz w:val="32"/>
        </w:rPr>
        <w:t>5号</w:t>
      </w:r>
    </w:p>
    <w:p w:rsidR="00E41825" w:rsidRDefault="00F25431" w:rsidP="00E41825">
      <w:pPr>
        <w:jc w:val="center"/>
      </w:pPr>
      <w:r>
        <w:rPr>
          <w:noProof/>
        </w:rPr>
        <w:pict>
          <v:line id="_x0000_s2050" style="position:absolute;left:0;text-align:left;z-index:1;visibility:visible" from="0,3.5pt" to="442.2pt,3.5pt" strokecolor="red">
            <w10:wrap type="topAndBottom"/>
          </v:line>
        </w:pict>
      </w:r>
    </w:p>
    <w:p w:rsidR="001B20A7" w:rsidRPr="002D564A" w:rsidRDefault="001B20A7">
      <w:pPr>
        <w:snapToGrid w:val="0"/>
        <w:spacing w:line="300" w:lineRule="auto"/>
        <w:rPr>
          <w:rFonts w:ascii="仿宋_GB2312"/>
          <w:sz w:val="36"/>
          <w:szCs w:val="36"/>
        </w:rPr>
      </w:pPr>
    </w:p>
    <w:p w:rsidR="002D564A" w:rsidRPr="002D564A" w:rsidRDefault="002D564A" w:rsidP="002D564A">
      <w:pPr>
        <w:widowControl/>
        <w:spacing w:line="444" w:lineRule="auto"/>
        <w:jc w:val="center"/>
        <w:rPr>
          <w:b/>
          <w:sz w:val="36"/>
        </w:rPr>
      </w:pPr>
      <w:r w:rsidRPr="002D564A">
        <w:rPr>
          <w:rFonts w:hint="eastAsia"/>
          <w:b/>
          <w:sz w:val="36"/>
        </w:rPr>
        <w:t>上海交通大学工勤技能岗位聘任实施细则</w:t>
      </w:r>
    </w:p>
    <w:p w:rsidR="001B20A7" w:rsidRPr="002D564A" w:rsidRDefault="001B20A7">
      <w:pPr>
        <w:snapToGrid w:val="0"/>
        <w:spacing w:line="300" w:lineRule="auto"/>
        <w:jc w:val="center"/>
        <w:rPr>
          <w:b/>
          <w:szCs w:val="21"/>
        </w:rPr>
      </w:pPr>
    </w:p>
    <w:p w:rsidR="001B20A7" w:rsidRPr="002D564A" w:rsidRDefault="001B20A7" w:rsidP="002D564A">
      <w:pPr>
        <w:snapToGrid w:val="0"/>
        <w:spacing w:line="324" w:lineRule="auto"/>
        <w:rPr>
          <w:rFonts w:ascii="仿宋_GB2312" w:eastAsia="仿宋_GB2312"/>
          <w:sz w:val="32"/>
        </w:rPr>
      </w:pPr>
      <w:r>
        <w:rPr>
          <w:rFonts w:ascii="仿宋_GB2312" w:eastAsia="仿宋_GB2312" w:hint="eastAsia"/>
          <w:sz w:val="32"/>
        </w:rPr>
        <w:t>各院(系)、部、处、直属单位：</w:t>
      </w:r>
    </w:p>
    <w:p w:rsidR="005903AA" w:rsidRPr="002D564A" w:rsidRDefault="005903AA" w:rsidP="002D564A">
      <w:pPr>
        <w:widowControl/>
        <w:snapToGrid w:val="0"/>
        <w:spacing w:line="324" w:lineRule="auto"/>
        <w:ind w:firstLineChars="250" w:firstLine="800"/>
        <w:jc w:val="left"/>
        <w:rPr>
          <w:rFonts w:ascii="仿宋_GB2312" w:eastAsia="仿宋_GB2312"/>
          <w:sz w:val="32"/>
        </w:rPr>
      </w:pPr>
      <w:r w:rsidRPr="002D564A">
        <w:rPr>
          <w:rFonts w:ascii="仿宋_GB2312" w:eastAsia="仿宋_GB2312" w:hint="eastAsia"/>
          <w:sz w:val="32"/>
        </w:rPr>
        <w:t>为了进一步做好我校工勤人员岗位的设置工作，结合我校的实际情况，根据《上海交通大学岗位设置管理实施办法》文件精神，制定工勤人员岗位聘任实施细则。</w:t>
      </w:r>
    </w:p>
    <w:p w:rsidR="005903AA" w:rsidRPr="002D564A" w:rsidRDefault="005903AA" w:rsidP="002D564A">
      <w:pPr>
        <w:widowControl/>
        <w:numPr>
          <w:ilvl w:val="0"/>
          <w:numId w:val="1"/>
        </w:numPr>
        <w:snapToGrid w:val="0"/>
        <w:spacing w:line="324" w:lineRule="auto"/>
        <w:ind w:hanging="153"/>
        <w:jc w:val="left"/>
        <w:rPr>
          <w:rFonts w:ascii="仿宋_GB2312" w:eastAsia="仿宋_GB2312"/>
          <w:sz w:val="32"/>
        </w:rPr>
      </w:pPr>
      <w:r w:rsidRPr="002D564A">
        <w:rPr>
          <w:rFonts w:ascii="仿宋_GB2312" w:eastAsia="仿宋_GB2312" w:hint="eastAsia"/>
          <w:sz w:val="32"/>
        </w:rPr>
        <w:t>指导思想</w:t>
      </w:r>
    </w:p>
    <w:p w:rsidR="005903AA" w:rsidRPr="002D564A" w:rsidRDefault="005903AA" w:rsidP="002D564A">
      <w:pPr>
        <w:widowControl/>
        <w:snapToGrid w:val="0"/>
        <w:spacing w:line="324" w:lineRule="auto"/>
        <w:ind w:firstLineChars="202" w:firstLine="646"/>
        <w:jc w:val="left"/>
        <w:rPr>
          <w:rFonts w:ascii="仿宋_GB2312" w:eastAsia="仿宋_GB2312"/>
          <w:sz w:val="32"/>
        </w:rPr>
      </w:pPr>
      <w:r w:rsidRPr="002D564A">
        <w:rPr>
          <w:rFonts w:ascii="仿宋_GB2312" w:eastAsia="仿宋_GB2312" w:hint="eastAsia"/>
          <w:sz w:val="32"/>
        </w:rPr>
        <w:t>随着后勤社会化的深入，逐步缩减工勤岗位人员数量，调整结构比例，力争在五至六年内工勤人员比例控制在全校教职工人数的10%以内。</w:t>
      </w:r>
    </w:p>
    <w:p w:rsidR="005903AA" w:rsidRPr="002D564A" w:rsidRDefault="005903AA" w:rsidP="002D564A">
      <w:pPr>
        <w:widowControl/>
        <w:numPr>
          <w:ilvl w:val="0"/>
          <w:numId w:val="1"/>
        </w:numPr>
        <w:snapToGrid w:val="0"/>
        <w:spacing w:line="324" w:lineRule="auto"/>
        <w:ind w:left="0" w:firstLine="567"/>
        <w:jc w:val="left"/>
        <w:rPr>
          <w:rFonts w:ascii="仿宋_GB2312" w:eastAsia="仿宋_GB2312"/>
          <w:sz w:val="32"/>
        </w:rPr>
      </w:pPr>
      <w:r w:rsidRPr="002D564A">
        <w:rPr>
          <w:rFonts w:ascii="仿宋_GB2312" w:eastAsia="仿宋_GB2312" w:hint="eastAsia"/>
          <w:sz w:val="32"/>
        </w:rPr>
        <w:t>工勤岗位总量和结构比例</w:t>
      </w:r>
    </w:p>
    <w:p w:rsidR="005903AA" w:rsidRPr="002D564A" w:rsidRDefault="005903AA" w:rsidP="002D564A">
      <w:pPr>
        <w:widowControl/>
        <w:snapToGrid w:val="0"/>
        <w:spacing w:line="324" w:lineRule="auto"/>
        <w:ind w:firstLineChars="202" w:firstLine="646"/>
        <w:jc w:val="left"/>
        <w:rPr>
          <w:rFonts w:ascii="仿宋_GB2312" w:eastAsia="仿宋_GB2312"/>
          <w:sz w:val="32"/>
        </w:rPr>
      </w:pPr>
      <w:r w:rsidRPr="002D564A">
        <w:rPr>
          <w:rFonts w:ascii="仿宋_GB2312" w:eastAsia="仿宋_GB2312" w:hint="eastAsia"/>
          <w:sz w:val="32"/>
        </w:rPr>
        <w:t>按照教育部的要求，技术工岗位分为五个等级。一、二、三级技术工岗位的总量占工勤技能岗位总量的比例不超过35%。一级、二级技术工岗位控制在工勤岗位总量的5%。普通</w:t>
      </w:r>
      <w:r w:rsidRPr="002D564A">
        <w:rPr>
          <w:rFonts w:ascii="仿宋_GB2312" w:eastAsia="仿宋_GB2312" w:hint="eastAsia"/>
          <w:sz w:val="32"/>
        </w:rPr>
        <w:lastRenderedPageBreak/>
        <w:t>工岗位不分等级。</w:t>
      </w:r>
    </w:p>
    <w:p w:rsidR="005903AA" w:rsidRPr="002D564A" w:rsidRDefault="005903AA" w:rsidP="002D564A">
      <w:pPr>
        <w:snapToGrid w:val="0"/>
        <w:spacing w:line="324" w:lineRule="auto"/>
        <w:ind w:firstLineChars="200" w:firstLine="640"/>
        <w:rPr>
          <w:rFonts w:ascii="仿宋_GB2312" w:eastAsia="仿宋_GB2312"/>
          <w:sz w:val="32"/>
        </w:rPr>
      </w:pPr>
      <w:r w:rsidRPr="002D564A">
        <w:rPr>
          <w:rFonts w:ascii="仿宋_GB2312" w:eastAsia="仿宋_GB2312" w:hint="eastAsia"/>
          <w:sz w:val="32"/>
        </w:rPr>
        <w:t>三</w:t>
      </w:r>
      <w:r w:rsidR="002D564A">
        <w:rPr>
          <w:rFonts w:ascii="仿宋_GB2312" w:eastAsia="仿宋_GB2312" w:hint="eastAsia"/>
          <w:sz w:val="32"/>
        </w:rPr>
        <w:t>、</w:t>
      </w:r>
      <w:r w:rsidRPr="002D564A">
        <w:rPr>
          <w:rFonts w:ascii="仿宋_GB2312" w:eastAsia="仿宋_GB2312" w:hint="eastAsia"/>
          <w:sz w:val="32"/>
        </w:rPr>
        <w:t>组织机构</w:t>
      </w:r>
    </w:p>
    <w:p w:rsidR="005903AA" w:rsidRPr="002D564A" w:rsidRDefault="005903AA" w:rsidP="002D564A">
      <w:pPr>
        <w:autoSpaceDE w:val="0"/>
        <w:autoSpaceDN w:val="0"/>
        <w:adjustRightInd w:val="0"/>
        <w:snapToGrid w:val="0"/>
        <w:spacing w:line="324" w:lineRule="auto"/>
        <w:ind w:firstLine="480"/>
        <w:jc w:val="left"/>
        <w:rPr>
          <w:rFonts w:ascii="仿宋_GB2312" w:eastAsia="仿宋_GB2312"/>
          <w:sz w:val="32"/>
        </w:rPr>
      </w:pPr>
      <w:r w:rsidRPr="002D564A">
        <w:rPr>
          <w:rFonts w:ascii="仿宋_GB2312" w:eastAsia="仿宋_GB2312" w:hint="eastAsia"/>
          <w:sz w:val="32"/>
        </w:rPr>
        <w:t>学校设立工人技术等级聘任工作小组，其成员主要由主管及相关校领导、相关单位负责人等组成，组长一般由主管校领导担任。</w:t>
      </w:r>
    </w:p>
    <w:p w:rsidR="005903AA" w:rsidRPr="002D564A" w:rsidRDefault="005903AA" w:rsidP="002D564A">
      <w:pPr>
        <w:snapToGrid w:val="0"/>
        <w:spacing w:line="324" w:lineRule="auto"/>
        <w:ind w:firstLineChars="200" w:firstLine="640"/>
        <w:rPr>
          <w:rFonts w:ascii="仿宋_GB2312" w:eastAsia="仿宋_GB2312"/>
          <w:sz w:val="32"/>
        </w:rPr>
      </w:pPr>
      <w:r w:rsidRPr="002D564A">
        <w:rPr>
          <w:rFonts w:ascii="仿宋_GB2312" w:eastAsia="仿宋_GB2312" w:hint="eastAsia"/>
          <w:sz w:val="32"/>
        </w:rPr>
        <w:t>四、聘任程序</w:t>
      </w:r>
    </w:p>
    <w:p w:rsidR="005903AA" w:rsidRPr="002D564A" w:rsidRDefault="005903AA" w:rsidP="002D564A">
      <w:pPr>
        <w:widowControl/>
        <w:snapToGrid w:val="0"/>
        <w:spacing w:line="324" w:lineRule="auto"/>
        <w:ind w:firstLineChars="200" w:firstLine="640"/>
        <w:jc w:val="left"/>
        <w:rPr>
          <w:rFonts w:ascii="仿宋_GB2312" w:eastAsia="仿宋_GB2312"/>
          <w:sz w:val="32"/>
        </w:rPr>
      </w:pPr>
      <w:r w:rsidRPr="002D564A">
        <w:rPr>
          <w:rFonts w:ascii="仿宋_GB2312" w:eastAsia="仿宋_GB2312" w:hint="eastAsia"/>
          <w:sz w:val="32"/>
        </w:rPr>
        <w:t>1、各部门根据工作和岗位需要提出岗位申请，学校根据教育部规定的工勤岗位比例控制数以及各部门的具体情况下达岗位数。</w:t>
      </w:r>
    </w:p>
    <w:p w:rsidR="005903AA" w:rsidRPr="002D564A" w:rsidRDefault="005903AA" w:rsidP="002D564A">
      <w:pPr>
        <w:widowControl/>
        <w:snapToGrid w:val="0"/>
        <w:spacing w:line="324" w:lineRule="auto"/>
        <w:ind w:firstLineChars="200" w:firstLine="640"/>
        <w:jc w:val="left"/>
        <w:rPr>
          <w:rFonts w:ascii="仿宋_GB2312" w:eastAsia="仿宋_GB2312"/>
          <w:sz w:val="32"/>
        </w:rPr>
      </w:pPr>
      <w:r w:rsidRPr="002D564A">
        <w:rPr>
          <w:rFonts w:ascii="仿宋_GB2312" w:eastAsia="仿宋_GB2312" w:hint="eastAsia"/>
          <w:sz w:val="32"/>
        </w:rPr>
        <w:t>2、符合条件的人员向所在单位提交个人申请材料。</w:t>
      </w:r>
    </w:p>
    <w:p w:rsidR="005903AA" w:rsidRPr="002D564A" w:rsidRDefault="005903AA" w:rsidP="002D564A">
      <w:pPr>
        <w:widowControl/>
        <w:snapToGrid w:val="0"/>
        <w:spacing w:line="324" w:lineRule="auto"/>
        <w:ind w:firstLineChars="200" w:firstLine="640"/>
        <w:jc w:val="left"/>
        <w:rPr>
          <w:rFonts w:ascii="仿宋_GB2312" w:eastAsia="仿宋_GB2312"/>
          <w:sz w:val="32"/>
        </w:rPr>
      </w:pPr>
      <w:r w:rsidRPr="002D564A">
        <w:rPr>
          <w:rFonts w:ascii="仿宋_GB2312" w:eastAsia="仿宋_GB2312" w:hint="eastAsia"/>
          <w:sz w:val="32"/>
        </w:rPr>
        <w:t>3、一、二级技术工由各单位聘任领导小组按可聘岗位和申请条件推荐人选，学校工人技术等级聘任工作小组评审后，报学校审批。三、四、五级技术工按实际可聘岗位推荐，由人力资源处报学校审批。</w:t>
      </w:r>
    </w:p>
    <w:p w:rsidR="005903AA" w:rsidRPr="002D564A" w:rsidRDefault="005903AA" w:rsidP="002D564A">
      <w:pPr>
        <w:widowControl/>
        <w:numPr>
          <w:ilvl w:val="0"/>
          <w:numId w:val="2"/>
        </w:numPr>
        <w:snapToGrid w:val="0"/>
        <w:spacing w:line="324" w:lineRule="auto"/>
        <w:ind w:left="0" w:firstLine="567"/>
        <w:jc w:val="left"/>
        <w:rPr>
          <w:rFonts w:ascii="仿宋_GB2312" w:eastAsia="仿宋_GB2312"/>
          <w:sz w:val="32"/>
        </w:rPr>
      </w:pPr>
      <w:r w:rsidRPr="002D564A">
        <w:rPr>
          <w:rFonts w:ascii="仿宋_GB2312" w:eastAsia="仿宋_GB2312" w:hint="eastAsia"/>
          <w:sz w:val="32"/>
        </w:rPr>
        <w:t>申请基本条件</w:t>
      </w:r>
    </w:p>
    <w:p w:rsidR="005903AA" w:rsidRPr="002D564A" w:rsidRDefault="005903AA" w:rsidP="002D564A">
      <w:pPr>
        <w:widowControl/>
        <w:snapToGrid w:val="0"/>
        <w:spacing w:line="324" w:lineRule="auto"/>
        <w:ind w:firstLineChars="236" w:firstLine="755"/>
        <w:jc w:val="left"/>
        <w:rPr>
          <w:rFonts w:ascii="仿宋_GB2312" w:eastAsia="仿宋_GB2312"/>
          <w:sz w:val="32"/>
        </w:rPr>
      </w:pPr>
      <w:r w:rsidRPr="002D564A">
        <w:rPr>
          <w:rFonts w:ascii="仿宋_GB2312" w:eastAsia="仿宋_GB2312" w:hint="eastAsia"/>
          <w:sz w:val="32"/>
        </w:rPr>
        <w:t>遵守宪法、法律和学校的规章制度；具有良好的职业道德，诚实守信；在工勤岗位上全职在岗工作，并能完成岗位工作所需要的专业技能；近五年年度述职和聘期考核考核合格，并满足以下岗位条件：</w:t>
      </w:r>
    </w:p>
    <w:p w:rsidR="005903AA" w:rsidRPr="002D564A" w:rsidRDefault="005903AA" w:rsidP="002D564A">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1.一级工勤岗位（高级技师）</w:t>
      </w:r>
    </w:p>
    <w:p w:rsidR="005903AA" w:rsidRPr="002D564A" w:rsidRDefault="005903AA" w:rsidP="002D564A">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须在本工种二级岗位工作满5年，并通过高级技师技术等级考评。</w:t>
      </w:r>
    </w:p>
    <w:p w:rsidR="005903AA" w:rsidRPr="002D564A" w:rsidRDefault="005903AA" w:rsidP="002D564A">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2. 二级工勤岗位（技师）</w:t>
      </w:r>
    </w:p>
    <w:p w:rsidR="005903AA" w:rsidRPr="002D564A" w:rsidRDefault="005903AA" w:rsidP="002D564A">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lastRenderedPageBreak/>
        <w:t>须在本工种三级岗位工作满5年，并通过技师技术等级考评。</w:t>
      </w:r>
    </w:p>
    <w:p w:rsidR="005903AA" w:rsidRPr="002D564A" w:rsidRDefault="005903AA" w:rsidP="002D564A">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3. 三级工勤岗位（高级工）</w:t>
      </w:r>
    </w:p>
    <w:p w:rsidR="005903AA" w:rsidRPr="002D564A" w:rsidRDefault="005903AA" w:rsidP="002D564A">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须在本工种四级岗位工作满5年，通过高级工技术等级考评，并通过三个月的实绩考核合格者。</w:t>
      </w:r>
    </w:p>
    <w:p w:rsidR="005903AA" w:rsidRPr="002D564A" w:rsidRDefault="005903AA" w:rsidP="002D564A">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4. 四级工勤岗位（中级工）</w:t>
      </w:r>
    </w:p>
    <w:p w:rsidR="005903AA" w:rsidRPr="002D564A" w:rsidRDefault="005903AA" w:rsidP="002D564A">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须在本工种五级岗位工作满5年，通过中级工技术等级考评，并通过六个月的实绩考核合格者。</w:t>
      </w:r>
    </w:p>
    <w:p w:rsidR="005903AA" w:rsidRPr="002D564A" w:rsidRDefault="005903AA" w:rsidP="002D564A">
      <w:pPr>
        <w:widowControl/>
        <w:snapToGrid w:val="0"/>
        <w:spacing w:line="324" w:lineRule="auto"/>
        <w:ind w:firstLine="570"/>
        <w:jc w:val="left"/>
        <w:rPr>
          <w:rFonts w:ascii="仿宋_GB2312" w:eastAsia="仿宋_GB2312"/>
          <w:sz w:val="32"/>
        </w:rPr>
      </w:pPr>
      <w:r w:rsidRPr="002D564A">
        <w:rPr>
          <w:rFonts w:ascii="仿宋_GB2312" w:eastAsia="仿宋_GB2312" w:hint="eastAsia"/>
          <w:sz w:val="32"/>
        </w:rPr>
        <w:t>5. 五级工勤岗位（初级工）</w:t>
      </w:r>
    </w:p>
    <w:p w:rsidR="005903AA" w:rsidRPr="002D564A" w:rsidRDefault="005903AA" w:rsidP="002D564A">
      <w:pPr>
        <w:widowControl/>
        <w:snapToGrid w:val="0"/>
        <w:spacing w:line="324" w:lineRule="auto"/>
        <w:ind w:firstLineChars="236" w:firstLine="755"/>
        <w:jc w:val="left"/>
        <w:rPr>
          <w:rFonts w:ascii="仿宋_GB2312" w:eastAsia="仿宋_GB2312"/>
          <w:sz w:val="32"/>
        </w:rPr>
      </w:pPr>
      <w:r w:rsidRPr="002D564A">
        <w:rPr>
          <w:rFonts w:ascii="仿宋_GB2312" w:eastAsia="仿宋_GB2312" w:hint="eastAsia"/>
          <w:sz w:val="32"/>
        </w:rPr>
        <w:t>学徒（培训生）学习期满和工人见习、试用期满，通过初级工技术等级考评后，可确定为初级工。</w:t>
      </w:r>
    </w:p>
    <w:p w:rsidR="005903AA" w:rsidRPr="002D564A" w:rsidRDefault="005903AA" w:rsidP="002D564A">
      <w:pPr>
        <w:widowControl/>
        <w:numPr>
          <w:ilvl w:val="0"/>
          <w:numId w:val="2"/>
        </w:numPr>
        <w:snapToGrid w:val="0"/>
        <w:spacing w:line="324" w:lineRule="auto"/>
        <w:ind w:left="0" w:firstLine="567"/>
        <w:jc w:val="left"/>
        <w:rPr>
          <w:rFonts w:ascii="仿宋_GB2312" w:eastAsia="仿宋_GB2312"/>
          <w:sz w:val="32"/>
        </w:rPr>
      </w:pPr>
      <w:r w:rsidRPr="002D564A">
        <w:rPr>
          <w:rFonts w:ascii="仿宋_GB2312" w:eastAsia="仿宋_GB2312" w:hint="eastAsia"/>
          <w:sz w:val="32"/>
        </w:rPr>
        <w:t>申请高一级工勤技能岗位，原则上应满足以上条件，达到要求者，并不表明一定获得聘任。单位依据申请者的能力及实际贡献，结合岗位编制，通过竞争，择优聘任。</w:t>
      </w:r>
    </w:p>
    <w:p w:rsidR="005903AA" w:rsidRPr="002D564A" w:rsidRDefault="005903AA" w:rsidP="002D564A">
      <w:pPr>
        <w:numPr>
          <w:ilvl w:val="0"/>
          <w:numId w:val="2"/>
        </w:numPr>
        <w:snapToGrid w:val="0"/>
        <w:spacing w:line="324" w:lineRule="auto"/>
        <w:ind w:left="0" w:firstLine="567"/>
        <w:rPr>
          <w:rFonts w:ascii="仿宋_GB2312" w:eastAsia="仿宋_GB2312"/>
          <w:sz w:val="32"/>
        </w:rPr>
      </w:pPr>
      <w:r w:rsidRPr="002D564A">
        <w:rPr>
          <w:rFonts w:ascii="仿宋_GB2312" w:eastAsia="仿宋_GB2312" w:hint="eastAsia"/>
          <w:sz w:val="32"/>
        </w:rPr>
        <w:t>对岗位聘任有异议者，可向学校人事争议调解委员会申诉。</w:t>
      </w:r>
    </w:p>
    <w:p w:rsidR="005903AA" w:rsidRPr="002D564A" w:rsidRDefault="005903AA" w:rsidP="004F4352">
      <w:pPr>
        <w:widowControl/>
        <w:numPr>
          <w:ilvl w:val="0"/>
          <w:numId w:val="2"/>
        </w:numPr>
        <w:snapToGrid w:val="0"/>
        <w:spacing w:line="324" w:lineRule="auto"/>
        <w:jc w:val="left"/>
        <w:rPr>
          <w:rFonts w:ascii="仿宋_GB2312" w:eastAsia="仿宋_GB2312"/>
          <w:sz w:val="32"/>
        </w:rPr>
      </w:pPr>
      <w:r w:rsidRPr="002D564A">
        <w:rPr>
          <w:rFonts w:ascii="仿宋_GB2312" w:eastAsia="仿宋_GB2312" w:hint="eastAsia"/>
          <w:sz w:val="32"/>
        </w:rPr>
        <w:t>本实施细则解释权归上海交通大学人力资源处。</w:t>
      </w:r>
    </w:p>
    <w:p w:rsidR="005903AA" w:rsidRPr="002D564A" w:rsidRDefault="005903AA" w:rsidP="002D564A">
      <w:pPr>
        <w:widowControl/>
        <w:snapToGrid w:val="0"/>
        <w:spacing w:line="324" w:lineRule="auto"/>
        <w:ind w:left="560"/>
        <w:jc w:val="left"/>
        <w:rPr>
          <w:rFonts w:ascii="仿宋_GB2312" w:eastAsia="仿宋_GB2312"/>
          <w:sz w:val="32"/>
        </w:rPr>
      </w:pPr>
    </w:p>
    <w:p w:rsidR="001B20A7" w:rsidRDefault="001B20A7" w:rsidP="002D564A">
      <w:pPr>
        <w:snapToGrid w:val="0"/>
        <w:spacing w:line="300" w:lineRule="auto"/>
        <w:ind w:firstLineChars="1900" w:firstLine="6080"/>
        <w:rPr>
          <w:rFonts w:ascii="仿宋_GB2312" w:eastAsia="仿宋_GB2312"/>
          <w:sz w:val="32"/>
        </w:rPr>
      </w:pPr>
      <w:r>
        <w:rPr>
          <w:rFonts w:ascii="仿宋_GB2312" w:eastAsia="仿宋_GB2312" w:hint="eastAsia"/>
          <w:sz w:val="32"/>
        </w:rPr>
        <w:t>上海交通大学</w:t>
      </w:r>
    </w:p>
    <w:p w:rsidR="001B20A7" w:rsidRDefault="001B20A7" w:rsidP="002D564A">
      <w:pPr>
        <w:snapToGrid w:val="0"/>
        <w:spacing w:line="300" w:lineRule="auto"/>
        <w:jc w:val="right"/>
        <w:rPr>
          <w:rFonts w:ascii="仿宋_GB2312" w:eastAsia="仿宋_GB2312"/>
          <w:sz w:val="32"/>
        </w:rPr>
      </w:pPr>
      <w:r>
        <w:rPr>
          <w:rFonts w:ascii="仿宋_GB2312" w:eastAsia="仿宋_GB2312" w:hint="eastAsia"/>
          <w:sz w:val="32"/>
        </w:rPr>
        <w:t>二○</w:t>
      </w:r>
      <w:smartTag w:uri="urn:schemas-microsoft-com:office:smarttags" w:element="chsdate">
        <w:smartTagPr>
          <w:attr w:name="IsROCDate" w:val="False"/>
          <w:attr w:name="IsLunarDate" w:val="False"/>
          <w:attr w:name="Day" w:val="6"/>
          <w:attr w:name="Month" w:val="1"/>
          <w:attr w:name="Year" w:val="2011"/>
        </w:smartTagPr>
        <w:r w:rsidR="00914FAD">
          <w:rPr>
            <w:rFonts w:ascii="仿宋_GB2312" w:eastAsia="仿宋_GB2312" w:hint="eastAsia"/>
            <w:sz w:val="32"/>
          </w:rPr>
          <w:t>一</w:t>
        </w:r>
        <w:r w:rsidR="006B6D77">
          <w:rPr>
            <w:rFonts w:ascii="仿宋_GB2312" w:eastAsia="仿宋_GB2312" w:hint="eastAsia"/>
            <w:sz w:val="32"/>
          </w:rPr>
          <w:t>一</w:t>
        </w:r>
        <w:r>
          <w:rPr>
            <w:rFonts w:ascii="仿宋_GB2312" w:eastAsia="仿宋_GB2312" w:hint="eastAsia"/>
            <w:sz w:val="32"/>
          </w:rPr>
          <w:t>年</w:t>
        </w:r>
        <w:r w:rsidR="002D564A">
          <w:rPr>
            <w:rFonts w:ascii="仿宋_GB2312" w:eastAsia="仿宋_GB2312" w:hint="eastAsia"/>
            <w:sz w:val="32"/>
          </w:rPr>
          <w:t>一</w:t>
        </w:r>
        <w:r>
          <w:rPr>
            <w:rFonts w:ascii="仿宋_GB2312" w:eastAsia="仿宋_GB2312" w:hint="eastAsia"/>
            <w:sz w:val="32"/>
          </w:rPr>
          <w:t>月</w:t>
        </w:r>
        <w:r w:rsidR="002D564A">
          <w:rPr>
            <w:rFonts w:ascii="仿宋_GB2312" w:eastAsia="仿宋_GB2312" w:hint="eastAsia"/>
            <w:sz w:val="32"/>
          </w:rPr>
          <w:t>六</w:t>
        </w:r>
        <w:r>
          <w:rPr>
            <w:rFonts w:ascii="仿宋_GB2312" w:eastAsia="仿宋_GB2312" w:hint="eastAsia"/>
            <w:sz w:val="32"/>
          </w:rPr>
          <w:t>日</w:t>
        </w:r>
      </w:smartTag>
    </w:p>
    <w:p w:rsidR="001B20A7" w:rsidRPr="002D564A" w:rsidRDefault="001B20A7">
      <w:pPr>
        <w:snapToGrid w:val="0"/>
        <w:spacing w:line="360" w:lineRule="auto"/>
        <w:rPr>
          <w:rFonts w:ascii="仿宋_GB2312" w:eastAsia="仿宋_GB2312"/>
          <w:szCs w:val="21"/>
        </w:rPr>
      </w:pPr>
    </w:p>
    <w:tbl>
      <w:tblPr>
        <w:tblW w:w="0" w:type="auto"/>
        <w:tblBorders>
          <w:bottom w:val="single" w:sz="4" w:space="0" w:color="auto"/>
          <w:insideH w:val="single" w:sz="4" w:space="0" w:color="auto"/>
          <w:insideV w:val="single" w:sz="4" w:space="0" w:color="auto"/>
        </w:tblBorders>
        <w:tblLayout w:type="fixed"/>
        <w:tblLook w:val="0000"/>
      </w:tblPr>
      <w:tblGrid>
        <w:gridCol w:w="8720"/>
      </w:tblGrid>
      <w:tr w:rsidR="001B20A7">
        <w:trPr>
          <w:trHeight w:val="420"/>
        </w:trPr>
        <w:tc>
          <w:tcPr>
            <w:tcW w:w="8720" w:type="dxa"/>
            <w:vAlign w:val="center"/>
          </w:tcPr>
          <w:p w:rsidR="002D564A" w:rsidRDefault="002D564A">
            <w:pPr>
              <w:snapToGrid w:val="0"/>
              <w:rPr>
                <w:rFonts w:ascii="黑体" w:eastAsia="黑体"/>
                <w:b/>
                <w:sz w:val="32"/>
              </w:rPr>
            </w:pPr>
          </w:p>
          <w:p w:rsidR="001B20A7" w:rsidRDefault="001B20A7">
            <w:pPr>
              <w:snapToGrid w:val="0"/>
              <w:rPr>
                <w:rFonts w:ascii="仿宋_GB2312" w:eastAsia="仿宋_GB2312"/>
                <w:sz w:val="32"/>
              </w:rPr>
            </w:pPr>
            <w:r>
              <w:rPr>
                <w:rFonts w:ascii="黑体" w:eastAsia="黑体" w:hint="eastAsia"/>
                <w:b/>
                <w:sz w:val="32"/>
              </w:rPr>
              <w:t>主题词</w:t>
            </w:r>
            <w:r>
              <w:rPr>
                <w:rFonts w:ascii="仿宋_GB2312" w:eastAsia="仿宋_GB2312" w:hint="eastAsia"/>
                <w:sz w:val="32"/>
              </w:rPr>
              <w:t>：</w:t>
            </w:r>
            <w:r w:rsidR="002D564A">
              <w:rPr>
                <w:rFonts w:ascii="宋体" w:hint="eastAsia"/>
                <w:b/>
                <w:sz w:val="32"/>
              </w:rPr>
              <w:t>工勤  岗位  聘任  实施细则</w:t>
            </w:r>
          </w:p>
        </w:tc>
      </w:tr>
      <w:tr w:rsidR="001B20A7">
        <w:trPr>
          <w:trHeight w:val="547"/>
        </w:trPr>
        <w:tc>
          <w:tcPr>
            <w:tcW w:w="8720" w:type="dxa"/>
            <w:vAlign w:val="center"/>
          </w:tcPr>
          <w:p w:rsidR="001B20A7" w:rsidRDefault="001B20A7">
            <w:pPr>
              <w:tabs>
                <w:tab w:val="right" w:pos="8355"/>
              </w:tabs>
              <w:snapToGrid w:val="0"/>
              <w:rPr>
                <w:rFonts w:ascii="仿宋_GB2312" w:eastAsia="仿宋_GB2312"/>
                <w:sz w:val="32"/>
              </w:rPr>
            </w:pPr>
            <w:r>
              <w:rPr>
                <w:rFonts w:ascii="仿宋_GB2312" w:eastAsia="仿宋_GB2312" w:hint="eastAsia"/>
                <w:sz w:val="32"/>
              </w:rPr>
              <w:t xml:space="preserve">  上海交通大学校长办公室</w:t>
            </w:r>
            <w:r>
              <w:rPr>
                <w:rFonts w:ascii="仿宋_GB2312" w:eastAsia="仿宋_GB2312"/>
                <w:sz w:val="32"/>
              </w:rPr>
              <w:tab/>
            </w:r>
            <w:smartTag w:uri="urn:schemas-microsoft-com:office:smarttags" w:element="chsdate">
              <w:smartTagPr>
                <w:attr w:name="IsROCDate" w:val="False"/>
                <w:attr w:name="IsLunarDate" w:val="False"/>
                <w:attr w:name="Day" w:val="7"/>
                <w:attr w:name="Month" w:val="1"/>
                <w:attr w:name="Year" w:val="2011"/>
              </w:smartTagPr>
              <w:r>
                <w:rPr>
                  <w:rFonts w:ascii="仿宋_GB2312" w:eastAsia="仿宋_GB2312" w:hint="eastAsia"/>
                  <w:sz w:val="32"/>
                </w:rPr>
                <w:t>20</w:t>
              </w:r>
              <w:r w:rsidR="00914FAD">
                <w:rPr>
                  <w:rFonts w:ascii="仿宋_GB2312" w:eastAsia="仿宋_GB2312" w:hint="eastAsia"/>
                  <w:sz w:val="32"/>
                </w:rPr>
                <w:t>1</w:t>
              </w:r>
              <w:r w:rsidR="006B6D77">
                <w:rPr>
                  <w:rFonts w:ascii="仿宋_GB2312" w:eastAsia="仿宋_GB2312" w:hint="eastAsia"/>
                  <w:sz w:val="32"/>
                </w:rPr>
                <w:t>1</w:t>
              </w:r>
              <w:r>
                <w:rPr>
                  <w:rFonts w:ascii="仿宋_GB2312" w:eastAsia="仿宋_GB2312" w:hint="eastAsia"/>
                  <w:sz w:val="32"/>
                </w:rPr>
                <w:t>年</w:t>
              </w:r>
              <w:r w:rsidR="002D564A">
                <w:rPr>
                  <w:rFonts w:ascii="仿宋_GB2312" w:eastAsia="仿宋_GB2312" w:hint="eastAsia"/>
                  <w:sz w:val="32"/>
                </w:rPr>
                <w:t>1</w:t>
              </w:r>
              <w:r>
                <w:rPr>
                  <w:rFonts w:ascii="仿宋_GB2312" w:eastAsia="仿宋_GB2312" w:hint="eastAsia"/>
                  <w:sz w:val="32"/>
                </w:rPr>
                <w:t>月</w:t>
              </w:r>
              <w:r w:rsidR="002D564A">
                <w:rPr>
                  <w:rFonts w:ascii="仿宋_GB2312" w:eastAsia="仿宋_GB2312" w:hint="eastAsia"/>
                  <w:sz w:val="32"/>
                </w:rPr>
                <w:t>7</w:t>
              </w:r>
              <w:r>
                <w:rPr>
                  <w:rFonts w:ascii="仿宋_GB2312" w:eastAsia="仿宋_GB2312" w:hint="eastAsia"/>
                  <w:sz w:val="32"/>
                </w:rPr>
                <w:t>日</w:t>
              </w:r>
            </w:smartTag>
            <w:r>
              <w:rPr>
                <w:rFonts w:ascii="仿宋_GB2312" w:eastAsia="仿宋_GB2312" w:hint="eastAsia"/>
                <w:sz w:val="32"/>
              </w:rPr>
              <w:t>印发</w:t>
            </w:r>
          </w:p>
        </w:tc>
      </w:tr>
    </w:tbl>
    <w:p w:rsidR="001B20A7" w:rsidRDefault="001B20A7"/>
    <w:sectPr w:rsidR="001B20A7" w:rsidSect="00F25431">
      <w:headerReference w:type="even" r:id="rId7"/>
      <w:headerReference w:type="default" r:id="rId8"/>
      <w:footerReference w:type="even" r:id="rId9"/>
      <w:footerReference w:type="default" r:id="rId10"/>
      <w:headerReference w:type="first" r:id="rId11"/>
      <w:footerReference w:type="first" r:id="rId12"/>
      <w:pgSz w:w="11906" w:h="16838"/>
      <w:pgMar w:top="1985" w:right="1644" w:bottom="1474"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C1D" w:rsidRDefault="00961C1D">
      <w:r>
        <w:separator/>
      </w:r>
    </w:p>
  </w:endnote>
  <w:endnote w:type="continuationSeparator" w:id="1">
    <w:p w:rsidR="00961C1D" w:rsidRDefault="00961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A00002BF" w:usb1="78CF7CFA" w:usb2="00000016" w:usb3="00000000" w:csb0="0016019D"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52" w:rsidRDefault="004F4352">
    <w:pPr>
      <w:pStyle w:val="a3"/>
      <w:framePr w:wrap="around" w:vAnchor="text" w:hAnchor="page" w:x="2074" w:y="-338"/>
      <w:rPr>
        <w:rStyle w:val="a4"/>
        <w:sz w:val="28"/>
      </w:rPr>
    </w:pPr>
    <w:r>
      <w:rPr>
        <w:rStyle w:val="a4"/>
        <w:rFonts w:hint="eastAsia"/>
        <w:sz w:val="28"/>
      </w:rPr>
      <w:t>—</w:t>
    </w:r>
    <w:r>
      <w:rPr>
        <w:rStyle w:val="a4"/>
        <w:rFonts w:hint="eastAsia"/>
        <w:sz w:val="28"/>
      </w:rPr>
      <w:t xml:space="preserve"> </w:t>
    </w:r>
    <w:r w:rsidR="00F25431">
      <w:rPr>
        <w:rStyle w:val="a4"/>
        <w:sz w:val="28"/>
      </w:rPr>
      <w:fldChar w:fldCharType="begin"/>
    </w:r>
    <w:r>
      <w:rPr>
        <w:rStyle w:val="a4"/>
        <w:sz w:val="28"/>
      </w:rPr>
      <w:instrText xml:space="preserve">PAGE  </w:instrText>
    </w:r>
    <w:r w:rsidR="00F25431">
      <w:rPr>
        <w:rStyle w:val="a4"/>
        <w:sz w:val="28"/>
      </w:rPr>
      <w:fldChar w:fldCharType="separate"/>
    </w:r>
    <w:r w:rsidR="0005432A">
      <w:rPr>
        <w:rStyle w:val="a4"/>
        <w:noProof/>
        <w:sz w:val="28"/>
      </w:rPr>
      <w:t>2</w:t>
    </w:r>
    <w:r w:rsidR="00F25431">
      <w:rPr>
        <w:rStyle w:val="a4"/>
        <w:sz w:val="28"/>
      </w:rPr>
      <w:fldChar w:fldCharType="end"/>
    </w:r>
    <w:r>
      <w:rPr>
        <w:rStyle w:val="a4"/>
        <w:rFonts w:hint="eastAsia"/>
        <w:sz w:val="28"/>
      </w:rPr>
      <w:t xml:space="preserve"> </w:t>
    </w:r>
    <w:r>
      <w:rPr>
        <w:rStyle w:val="a4"/>
        <w:rFonts w:hint="eastAsia"/>
        <w:sz w:val="28"/>
      </w:rPr>
      <w:t>—</w:t>
    </w:r>
  </w:p>
  <w:p w:rsidR="004F4352" w:rsidRDefault="004F435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52" w:rsidRDefault="004F4352">
    <w:pPr>
      <w:pStyle w:val="a3"/>
      <w:framePr w:wrap="around" w:vAnchor="text" w:hAnchor="page" w:x="9004" w:y="-293"/>
      <w:rPr>
        <w:rStyle w:val="a4"/>
        <w:sz w:val="28"/>
      </w:rPr>
    </w:pPr>
    <w:r>
      <w:rPr>
        <w:rStyle w:val="a4"/>
        <w:rFonts w:hint="eastAsia"/>
        <w:sz w:val="28"/>
      </w:rPr>
      <w:t>—</w:t>
    </w:r>
    <w:r>
      <w:rPr>
        <w:rStyle w:val="a4"/>
        <w:rFonts w:hint="eastAsia"/>
        <w:sz w:val="28"/>
      </w:rPr>
      <w:t xml:space="preserve"> </w:t>
    </w:r>
    <w:r w:rsidR="00F25431">
      <w:rPr>
        <w:rStyle w:val="a4"/>
        <w:sz w:val="28"/>
      </w:rPr>
      <w:fldChar w:fldCharType="begin"/>
    </w:r>
    <w:r>
      <w:rPr>
        <w:rStyle w:val="a4"/>
        <w:sz w:val="28"/>
      </w:rPr>
      <w:instrText xml:space="preserve">PAGE  </w:instrText>
    </w:r>
    <w:r w:rsidR="00F25431">
      <w:rPr>
        <w:rStyle w:val="a4"/>
        <w:sz w:val="28"/>
      </w:rPr>
      <w:fldChar w:fldCharType="separate"/>
    </w:r>
    <w:r w:rsidR="0005432A">
      <w:rPr>
        <w:rStyle w:val="a4"/>
        <w:noProof/>
        <w:sz w:val="28"/>
      </w:rPr>
      <w:t>1</w:t>
    </w:r>
    <w:r w:rsidR="00F25431">
      <w:rPr>
        <w:rStyle w:val="a4"/>
        <w:sz w:val="28"/>
      </w:rPr>
      <w:fldChar w:fldCharType="end"/>
    </w:r>
    <w:r>
      <w:rPr>
        <w:rStyle w:val="a4"/>
        <w:rFonts w:hint="eastAsia"/>
        <w:sz w:val="28"/>
      </w:rPr>
      <w:t xml:space="preserve"> </w:t>
    </w:r>
    <w:r>
      <w:rPr>
        <w:rStyle w:val="a4"/>
        <w:rFonts w:hint="eastAsia"/>
        <w:sz w:val="28"/>
      </w:rPr>
      <w:t>—</w:t>
    </w:r>
  </w:p>
  <w:p w:rsidR="004F4352" w:rsidRDefault="004F4352">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2A" w:rsidRDefault="000543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C1D" w:rsidRDefault="00961C1D">
      <w:r>
        <w:separator/>
      </w:r>
    </w:p>
  </w:footnote>
  <w:footnote w:type="continuationSeparator" w:id="1">
    <w:p w:rsidR="00961C1D" w:rsidRDefault="00961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52" w:rsidRDefault="004F4352">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352" w:rsidRDefault="004F4352" w:rsidP="0005432A">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2A" w:rsidRDefault="0005432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1240E"/>
    <w:multiLevelType w:val="hybridMultilevel"/>
    <w:tmpl w:val="682A9478"/>
    <w:lvl w:ilvl="0" w:tplc="1EC00516">
      <w:start w:val="5"/>
      <w:numFmt w:val="japaneseCounting"/>
      <w:lvlText w:val="%1、"/>
      <w:lvlJc w:val="left"/>
      <w:pPr>
        <w:ind w:left="143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02199C"/>
    <w:multiLevelType w:val="hybridMultilevel"/>
    <w:tmpl w:val="7500EF92"/>
    <w:lvl w:ilvl="0" w:tplc="1EC005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5"/>
  <w:evenAndOddHeaders/>
  <w:drawingGridHorizontalSpacing w:val="105"/>
  <w:drawingGridVerticalSpacing w:val="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1178"/>
    <w:rsid w:val="0005432A"/>
    <w:rsid w:val="000D1F61"/>
    <w:rsid w:val="001B20A7"/>
    <w:rsid w:val="002D564A"/>
    <w:rsid w:val="0035364A"/>
    <w:rsid w:val="00364002"/>
    <w:rsid w:val="004F4352"/>
    <w:rsid w:val="005903AA"/>
    <w:rsid w:val="006B6D77"/>
    <w:rsid w:val="00735EBA"/>
    <w:rsid w:val="007A30B4"/>
    <w:rsid w:val="007B7DE5"/>
    <w:rsid w:val="00913652"/>
    <w:rsid w:val="00914FAD"/>
    <w:rsid w:val="00961C1D"/>
    <w:rsid w:val="00996399"/>
    <w:rsid w:val="00B46BD2"/>
    <w:rsid w:val="00BA412E"/>
    <w:rsid w:val="00C63283"/>
    <w:rsid w:val="00C76C9D"/>
    <w:rsid w:val="00CC0D43"/>
    <w:rsid w:val="00E2117C"/>
    <w:rsid w:val="00E41825"/>
    <w:rsid w:val="00F25431"/>
    <w:rsid w:val="00F924AF"/>
    <w:rsid w:val="00FA11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43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5431"/>
    <w:pPr>
      <w:tabs>
        <w:tab w:val="center" w:pos="4153"/>
        <w:tab w:val="right" w:pos="8306"/>
      </w:tabs>
      <w:snapToGrid w:val="0"/>
      <w:jc w:val="left"/>
    </w:pPr>
    <w:rPr>
      <w:sz w:val="18"/>
    </w:rPr>
  </w:style>
  <w:style w:type="character" w:styleId="a4">
    <w:name w:val="page number"/>
    <w:basedOn w:val="a0"/>
    <w:rsid w:val="00F25431"/>
  </w:style>
  <w:style w:type="paragraph" w:styleId="a5">
    <w:name w:val="header"/>
    <w:basedOn w:val="a"/>
    <w:rsid w:val="00F25431"/>
    <w:pPr>
      <w:pBdr>
        <w:bottom w:val="single" w:sz="6" w:space="1" w:color="auto"/>
      </w:pBdr>
      <w:tabs>
        <w:tab w:val="center" w:pos="4153"/>
        <w:tab w:val="right" w:pos="8306"/>
      </w:tabs>
      <w:snapToGrid w:val="0"/>
      <w:jc w:val="center"/>
    </w:pPr>
    <w:rPr>
      <w:sz w:val="18"/>
    </w:rPr>
  </w:style>
  <w:style w:type="paragraph" w:styleId="a6">
    <w:name w:val="Balloon Text"/>
    <w:basedOn w:val="a"/>
    <w:link w:val="Char"/>
    <w:rsid w:val="0005432A"/>
    <w:rPr>
      <w:sz w:val="18"/>
      <w:szCs w:val="18"/>
    </w:rPr>
  </w:style>
  <w:style w:type="character" w:customStyle="1" w:styleId="Char">
    <w:name w:val="批注框文本 Char"/>
    <w:basedOn w:val="a0"/>
    <w:link w:val="a6"/>
    <w:rsid w:val="0005432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949</Characters>
  <Application>Microsoft Office Word</Application>
  <DocSecurity>0</DocSecurity>
  <Lines>7</Lines>
  <Paragraphs>2</Paragraphs>
  <ScaleCrop>false</ScaleCrop>
  <Company>AIC</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沪交（部门）[2001] 文号号</dc:title>
  <dc:subject/>
  <dc:creator>USER</dc:creator>
  <cp:keywords/>
  <cp:lastModifiedBy>付瑶瑶</cp:lastModifiedBy>
  <cp:revision>3</cp:revision>
  <cp:lastPrinted>2013-04-11T00:54:00Z</cp:lastPrinted>
  <dcterms:created xsi:type="dcterms:W3CDTF">2013-03-29T01:26:00Z</dcterms:created>
  <dcterms:modified xsi:type="dcterms:W3CDTF">2013-04-11T00:54:00Z</dcterms:modified>
</cp:coreProperties>
</file>